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C830BF" w:rsidP="00C830BF" w:rsidRDefault="00C830BF" w14:paraId="703D06D4" w14:textId="376EBFB8">
      <w:pPr/>
      <w:r w:rsidR="18C632C1">
        <w:drawing>
          <wp:inline wp14:editId="6D878476" wp14:anchorId="69424BE4">
            <wp:extent cx="8172450" cy="2724150"/>
            <wp:effectExtent l="0" t="0" r="0" b="0"/>
            <wp:docPr id="52193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33ebcc3796484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EF" w:rsidP="00C830BF" w:rsidRDefault="00F022EF" w14:paraId="703BD89E" w14:textId="77777777">
      <w:pPr>
        <w:rPr>
          <w:rFonts w:ascii="Footlight MT Light" w:hAnsi="Footlight MT Light" w:cs="Arial"/>
          <w:sz w:val="28"/>
          <w:szCs w:val="28"/>
        </w:rPr>
      </w:pPr>
    </w:p>
    <w:p w:rsidR="00DF050A" w:rsidP="50FFCC01" w:rsidRDefault="00DF050A" w14:paraId="1F90FDEF" w14:noSpellErr="1" w14:textId="4BC9A3CA">
      <w:pPr>
        <w:pStyle w:val="Normal"/>
        <w:ind/>
        <w:rPr>
          <w:rFonts w:ascii="Footlight MT Light" w:hAnsi="Footlight MT Light" w:cs="Arial"/>
          <w:sz w:val="28"/>
          <w:szCs w:val="28"/>
        </w:rPr>
      </w:pPr>
    </w:p>
    <w:p w:rsidR="00DF050A" w:rsidP="00B92CBC" w:rsidRDefault="00DF050A" w14:paraId="186A7B04" w14:textId="77777777">
      <w:pPr>
        <w:ind w:left="1620" w:hanging="1620"/>
        <w:rPr>
          <w:rFonts w:ascii="Footlight MT Light" w:hAnsi="Footlight MT Light" w:cs="Arial"/>
          <w:b/>
          <w:sz w:val="32"/>
          <w:szCs w:val="32"/>
        </w:rPr>
      </w:pPr>
    </w:p>
    <w:p w:rsidRPr="00B92CBC" w:rsidR="00C830BF" w:rsidP="50FFCC01" w:rsidRDefault="00A115E2" w14:paraId="47FDFCFA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colorectal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cancer is the second-leading cause of cancer deaths in the United States among men and women combined;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and</w:t>
      </w:r>
    </w:p>
    <w:p w:rsidRPr="00B92CBC" w:rsidR="00C830BF" w:rsidP="50FFCC01" w:rsidRDefault="00C830BF" w14:paraId="75DEE952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A115E2" w14:paraId="03A9DB37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colorectal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cancer is one of the few cancers that can be prevented with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timely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screening, but 1 in 3 eligible Americans are not up to date on screening;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and</w:t>
      </w:r>
    </w:p>
    <w:p w:rsidRPr="00B92CBC" w:rsidR="00C830BF" w:rsidP="50FFCC01" w:rsidRDefault="00C830BF" w14:paraId="264B7A2A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A115E2" w14:paraId="389A650A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colorectal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cancer is estimated to b</w:t>
      </w:r>
      <w:r w:rsidRPr="50FFCC01" w:rsidR="00DF050A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e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the number one cancer killer for those ages 20-49 by 2030;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and</w:t>
      </w:r>
    </w:p>
    <w:p w:rsidRPr="00B92CBC" w:rsidR="00C830BF" w:rsidP="50FFCC01" w:rsidRDefault="00C830BF" w14:paraId="16230AED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A115E2" w14:paraId="5966D4DA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Black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Americans are 20% more likely to be diagnosed with colorectal cancer and about 40% more likely to die from the disease than other groups;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and</w:t>
      </w:r>
    </w:p>
    <w:p w:rsidR="00A115E2" w:rsidP="50FFCC01" w:rsidRDefault="00A115E2" w14:paraId="59009638" w14:textId="77777777" w14:noSpellErr="1">
      <w:pPr>
        <w:ind w:left="1620" w:hanging="1620"/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</w:pPr>
    </w:p>
    <w:p w:rsidRPr="00B92CBC" w:rsidR="00C830BF" w:rsidP="50FFCC01" w:rsidRDefault="00A115E2" w14:paraId="068FD92F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colorectal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cancer is expected to account for 11% of cancer deaths among Hispanic men and 9% of cancer deaths for Hispanic women;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and</w:t>
      </w:r>
    </w:p>
    <w:p w:rsidRPr="00B92CBC" w:rsidR="00C830BF" w:rsidP="50FFCC01" w:rsidRDefault="00C830BF" w14:paraId="578B96B2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A115E2" w14:paraId="21211477" w14:textId="77777777" w14:noSpellErr="1">
      <w:pPr>
        <w:pStyle w:val="Default"/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screening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colonoscopy rates have still not returned to pre-COVID-19 levels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;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and</w:t>
      </w:r>
    </w:p>
    <w:p w:rsidRPr="00B92CBC" w:rsidR="00C830BF" w:rsidP="50FFCC01" w:rsidRDefault="00C830BF" w14:paraId="0D1ADEFE" w14:textId="77777777" w14:noSpellErr="1">
      <w:pPr>
        <w:pStyle w:val="Default"/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A115E2" w14:paraId="5AE96DDE" w14:textId="77777777" w14:noSpellErr="1">
      <w:pPr>
        <w:pStyle w:val="Default"/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the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national goal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established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by the National Colorectal Cancer Roundtable is to strive to increase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timely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colorectal cancer screening rates to 80 percent in every community for all Americans eligible for screening;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and</w:t>
      </w:r>
    </w:p>
    <w:p w:rsidRPr="00B92CBC" w:rsidR="00C830BF" w:rsidP="50FFCC01" w:rsidRDefault="00C830BF" w14:paraId="4828D54F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A115E2" w14:paraId="618C149C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A115E2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WHEREAS,</w:t>
      </w:r>
      <w:r>
        <w:tab/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observing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a Colorectal Cancer Awareness Month during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the month of March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would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>provide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  <w:highlight w:val="white"/>
        </w:rPr>
        <w:t xml:space="preserve"> a special opportunity to increase awareness and offer education on the importance of early detection and screening of colorectal cancer.</w:t>
      </w:r>
    </w:p>
    <w:p w:rsidRPr="00B92CBC" w:rsidR="00C830BF" w:rsidP="50FFCC01" w:rsidRDefault="00C830BF" w14:paraId="55FF8780" w14:textId="77777777" w14:noSpellErr="1">
      <w:pPr>
        <w:ind w:left="1620" w:hanging="1620"/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C830BF" w14:paraId="46FE29BE" w14:textId="06B43320" w14:noSpellErr="1">
      <w:pPr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C830BF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 xml:space="preserve">NOW, THEREFORE BE IT </w:t>
      </w:r>
      <w:r w:rsidRPr="50FFCC01" w:rsidR="00C830BF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RESOLVED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>, that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 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I, Kim Norton, Mayor of the City of Rochester, do hereby declare 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the month of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March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 </w:t>
      </w:r>
      <w:r w:rsidRPr="50FFCC01" w:rsidR="00C830BF">
        <w:rPr>
          <w:rFonts w:ascii="Footlight MT Light" w:hAnsi="Footlight MT Light" w:eastAsia="Footlight MT Light" w:cs="Footlight MT Light"/>
          <w:color w:val="000000" w:themeColor="text1" w:themeTint="FF" w:themeShade="FF"/>
          <w:sz w:val="32"/>
          <w:szCs w:val="32"/>
        </w:rPr>
        <w:t>202</w:t>
      </w:r>
      <w:r w:rsidRPr="50FFCC01" w:rsidR="00EF057E">
        <w:rPr>
          <w:rFonts w:ascii="Footlight MT Light" w:hAnsi="Footlight MT Light" w:eastAsia="Footlight MT Light" w:cs="Footlight MT Light"/>
          <w:color w:val="000000" w:themeColor="text1" w:themeTint="FF" w:themeShade="FF"/>
          <w:sz w:val="32"/>
          <w:szCs w:val="32"/>
        </w:rPr>
        <w:t>4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 to be </w:t>
      </w:r>
    </w:p>
    <w:p w:rsidRPr="00B92CBC" w:rsidR="00C830BF" w:rsidP="50FFCC01" w:rsidRDefault="00C830BF" w14:paraId="1F943B9C" w14:textId="77777777" w14:noSpellErr="1">
      <w:pPr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DC211E" w14:paraId="14BFA47E" w14:textId="20DD7684" w14:noSpellErr="1">
      <w:pPr>
        <w:jc w:val="center"/>
        <w:rPr>
          <w:rFonts w:ascii="Footlight MT Light" w:hAnsi="Footlight MT Light" w:eastAsia="Footlight MT Light" w:cs="Footlight MT Light"/>
          <w:b w:val="1"/>
          <w:bCs w:val="1"/>
          <w:sz w:val="40"/>
          <w:szCs w:val="40"/>
        </w:rPr>
      </w:pPr>
      <w:r w:rsidRPr="50FFCC01" w:rsidR="00DC211E">
        <w:rPr>
          <w:rFonts w:ascii="Footlight MT Light" w:hAnsi="Footlight MT Light" w:eastAsia="Footlight MT Light" w:cs="Footlight MT Light"/>
          <w:b w:val="1"/>
          <w:bCs w:val="1"/>
          <w:sz w:val="40"/>
          <w:szCs w:val="40"/>
        </w:rPr>
        <w:t>Colorectal Cancer Awareness</w:t>
      </w:r>
      <w:r w:rsidRPr="50FFCC01" w:rsidR="00C830BF">
        <w:rPr>
          <w:rFonts w:ascii="Footlight MT Light" w:hAnsi="Footlight MT Light" w:eastAsia="Footlight MT Light" w:cs="Footlight MT Light"/>
          <w:b w:val="1"/>
          <w:bCs w:val="1"/>
          <w:sz w:val="40"/>
          <w:szCs w:val="40"/>
        </w:rPr>
        <w:t xml:space="preserve"> Month</w:t>
      </w:r>
      <w:r w:rsidRPr="50FFCC01" w:rsidR="005E2AB6">
        <w:rPr>
          <w:rFonts w:ascii="Footlight MT Light" w:hAnsi="Footlight MT Light" w:eastAsia="Footlight MT Light" w:cs="Footlight MT Light"/>
          <w:b w:val="1"/>
          <w:bCs w:val="1"/>
          <w:sz w:val="40"/>
          <w:szCs w:val="40"/>
        </w:rPr>
        <w:t>.</w:t>
      </w:r>
      <w:bookmarkStart w:name="_GoBack" w:id="0"/>
      <w:bookmarkEnd w:id="0"/>
    </w:p>
    <w:p w:rsidRPr="00B92CBC" w:rsidR="00C830BF" w:rsidP="50FFCC01" w:rsidRDefault="00C830BF" w14:paraId="171640EE" w14:textId="77777777" w14:noSpellErr="1">
      <w:pPr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C830BF" w14:paraId="4BC5A50E" w14:textId="05180411" w14:noSpellErr="1">
      <w:pPr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C830BF">
        <w:rPr>
          <w:rFonts w:ascii="Footlight MT Light" w:hAnsi="Footlight MT Light" w:eastAsia="Footlight MT Light" w:cs="Footlight MT Light"/>
          <w:b w:val="1"/>
          <w:bCs w:val="1"/>
          <w:sz w:val="32"/>
          <w:szCs w:val="32"/>
        </w:rPr>
        <w:t>IN WITNESS WHEREOF,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 I have hereunto set my hand and caused the corporate seal of the City of Rocheste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r to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be affixed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this 7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th day of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March,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 xml:space="preserve"> </w:t>
      </w: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202</w:t>
      </w:r>
      <w:r w:rsidRPr="50FFCC01" w:rsidR="00EF057E">
        <w:rPr>
          <w:rFonts w:ascii="Footlight MT Light" w:hAnsi="Footlight MT Light" w:eastAsia="Footlight MT Light" w:cs="Footlight MT Light"/>
          <w:sz w:val="32"/>
          <w:szCs w:val="32"/>
        </w:rPr>
        <w:t>4</w:t>
      </w: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.  </w:t>
      </w:r>
    </w:p>
    <w:p w:rsidRPr="00B92CBC" w:rsidR="00C830BF" w:rsidP="50FFCC01" w:rsidRDefault="00C830BF" w14:paraId="7859E592" w14:textId="77777777" w14:noSpellErr="1">
      <w:pPr>
        <w:rPr>
          <w:rFonts w:ascii="Footlight MT Light" w:hAnsi="Footlight MT Light" w:eastAsia="Footlight MT Light" w:cs="Footlight MT Light"/>
          <w:sz w:val="32"/>
          <w:szCs w:val="32"/>
        </w:rPr>
      </w:pPr>
    </w:p>
    <w:p w:rsidR="50FFCC01" w:rsidP="50FFCC01" w:rsidRDefault="50FFCC01" w14:paraId="128B4654" w14:textId="5F6C932A">
      <w:pPr>
        <w:rPr>
          <w:rFonts w:ascii="Footlight MT Light" w:hAnsi="Footlight MT Light" w:eastAsia="Footlight MT Light" w:cs="Footlight MT Light"/>
          <w:sz w:val="32"/>
          <w:szCs w:val="32"/>
        </w:rPr>
      </w:pPr>
    </w:p>
    <w:p w:rsidR="50FFCC01" w:rsidP="50FFCC01" w:rsidRDefault="50FFCC01" w14:paraId="2B686FA0" w14:textId="0BE901C6">
      <w:pPr>
        <w:rPr>
          <w:rFonts w:ascii="Footlight MT Light" w:hAnsi="Footlight MT Light" w:eastAsia="Footlight MT Light" w:cs="Footlight MT Light"/>
          <w:sz w:val="32"/>
          <w:szCs w:val="32"/>
        </w:rPr>
      </w:pPr>
    </w:p>
    <w:p w:rsidR="50FFCC01" w:rsidP="50FFCC01" w:rsidRDefault="50FFCC01" w14:paraId="62CCE8F7" w14:textId="020F337B">
      <w:pPr>
        <w:rPr>
          <w:rFonts w:ascii="Footlight MT Light" w:hAnsi="Footlight MT Light" w:eastAsia="Footlight MT Light" w:cs="Footlight MT Light"/>
          <w:sz w:val="32"/>
          <w:szCs w:val="32"/>
        </w:rPr>
      </w:pPr>
    </w:p>
    <w:p w:rsidRPr="00B92CBC" w:rsidR="00C830BF" w:rsidP="50FFCC01" w:rsidRDefault="00C830BF" w14:paraId="2BC909ED" w14:textId="77777777" w14:noSpellErr="1">
      <w:pPr>
        <w:ind w:left="855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>________________________</w:t>
      </w:r>
    </w:p>
    <w:p w:rsidR="00C830BF" w:rsidP="50FFCC01" w:rsidRDefault="00C830BF" w14:paraId="5A8E948D" w14:textId="77777777" w14:noSpellErr="1">
      <w:pPr>
        <w:ind w:left="855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C830BF">
        <w:rPr>
          <w:rFonts w:ascii="Footlight MT Light" w:hAnsi="Footlight MT Light" w:eastAsia="Footlight MT Light" w:cs="Footlight MT Light"/>
          <w:sz w:val="32"/>
          <w:szCs w:val="32"/>
        </w:rPr>
        <w:t xml:space="preserve">Kim Norton, Mayor </w:t>
      </w:r>
    </w:p>
    <w:p w:rsidRPr="00B92CBC" w:rsidR="00DC211E" w:rsidP="50FFCC01" w:rsidRDefault="00DC211E" w14:paraId="2AE5BBB1" w14:textId="77777777" w14:noSpellErr="1">
      <w:pPr>
        <w:ind w:left="8550"/>
        <w:rPr>
          <w:rFonts w:ascii="Footlight MT Light" w:hAnsi="Footlight MT Light" w:eastAsia="Footlight MT Light" w:cs="Footlight MT Light"/>
          <w:sz w:val="32"/>
          <w:szCs w:val="32"/>
        </w:rPr>
      </w:pPr>
      <w:r w:rsidRPr="50FFCC01" w:rsidR="00DC211E">
        <w:rPr>
          <w:rFonts w:ascii="Footlight MT Light" w:hAnsi="Footlight MT Light" w:eastAsia="Footlight MT Light" w:cs="Footlight MT Light"/>
          <w:sz w:val="32"/>
          <w:szCs w:val="32"/>
        </w:rPr>
        <w:t>City of Rochester, Minnesota</w:t>
      </w:r>
    </w:p>
    <w:p w:rsidRPr="00F022EF" w:rsidR="00C830BF" w:rsidP="50FFCC01" w:rsidRDefault="00C830BF" w14:paraId="4A5E404E" w14:textId="77777777" w14:noSpellErr="1">
      <w:pPr>
        <w:ind w:left="9540"/>
        <w:rPr>
          <w:rFonts w:ascii="Footlight MT Light" w:hAnsi="Footlight MT Light" w:eastAsia="Footlight MT Light" w:cs="Footlight MT Light"/>
          <w:sz w:val="36"/>
          <w:szCs w:val="36"/>
        </w:rPr>
      </w:pPr>
      <w:r w:rsidRPr="50FFCC01" w:rsidR="00C830BF">
        <w:rPr>
          <w:rFonts w:ascii="Footlight MT Light" w:hAnsi="Footlight MT Light" w:eastAsia="Footlight MT Light" w:cs="Footlight MT Light"/>
          <w:sz w:val="36"/>
          <w:szCs w:val="36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Pr="00F022EF" w:rsidR="00CC5B3E" w:rsidP="50FFCC01" w:rsidRDefault="00CC5B3E" w14:paraId="1CD5C35C" w14:textId="77777777" w14:noSpellErr="1">
      <w:pPr>
        <w:rPr>
          <w:rFonts w:ascii="Footlight MT Light" w:hAnsi="Footlight MT Light" w:eastAsia="Footlight MT Light" w:cs="Footlight MT Light"/>
          <w:sz w:val="36"/>
          <w:szCs w:val="36"/>
        </w:rPr>
      </w:pPr>
    </w:p>
    <w:sectPr w:rsidRPr="00F022EF" w:rsidR="00CC5B3E" w:rsidSect="00B92CBC">
      <w:pgSz w:w="15840" w:h="24480" w:orient="portrait" w:code="17"/>
      <w:pgMar w:top="720" w:right="15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BF"/>
    <w:rsid w:val="004A6C38"/>
    <w:rsid w:val="0050179A"/>
    <w:rsid w:val="005E2AB6"/>
    <w:rsid w:val="00687720"/>
    <w:rsid w:val="00A115E2"/>
    <w:rsid w:val="00B92CBC"/>
    <w:rsid w:val="00C830BF"/>
    <w:rsid w:val="00CC5B3E"/>
    <w:rsid w:val="00DC211E"/>
    <w:rsid w:val="00DF050A"/>
    <w:rsid w:val="00EA2D29"/>
    <w:rsid w:val="00EF057E"/>
    <w:rsid w:val="00F022EF"/>
    <w:rsid w:val="18C632C1"/>
    <w:rsid w:val="50FFC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D406"/>
  <w15:chartTrackingRefBased/>
  <w15:docId w15:val="{79FA5A1C-7EDE-4DF1-BF83-21352AE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30BF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basedOn w:val="Normal"/>
    <w:rsid w:val="00C830BF"/>
    <w:pPr>
      <w:autoSpaceDE w:val="0"/>
      <w:autoSpaceDN w:val="0"/>
    </w:pPr>
    <w:rPr>
      <w:rFonts w:ascii="Trebuchet MS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.png" Id="R4e33ebcc3796484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56A0B186EEF45ABA03E45D4D15DE7" ma:contentTypeVersion="16" ma:contentTypeDescription="Create a new document." ma:contentTypeScope="" ma:versionID="19df6d127af584be3a0229259909256a">
  <xsd:schema xmlns:xsd="http://www.w3.org/2001/XMLSchema" xmlns:xs="http://www.w3.org/2001/XMLSchema" xmlns:p="http://schemas.microsoft.com/office/2006/metadata/properties" xmlns:ns3="11e62ddd-7650-45cd-81b9-eb2f05d1b3c4" xmlns:ns4="c6384f88-8e05-4a6d-b5e3-b9761dff178b" targetNamespace="http://schemas.microsoft.com/office/2006/metadata/properties" ma:root="true" ma:fieldsID="3476573d9e19214478564e4a27a3a9a7" ns3:_="" ns4:_="">
    <xsd:import namespace="11e62ddd-7650-45cd-81b9-eb2f05d1b3c4"/>
    <xsd:import namespace="c6384f88-8e05-4a6d-b5e3-b9761dff17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2ddd-7650-45cd-81b9-eb2f05d1b3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4f88-8e05-4a6d-b5e3-b9761dff1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84f88-8e05-4a6d-b5e3-b9761dff178b" xsi:nil="true"/>
  </documentManagement>
</p:properties>
</file>

<file path=customXml/itemProps1.xml><?xml version="1.0" encoding="utf-8"?>
<ds:datastoreItem xmlns:ds="http://schemas.openxmlformats.org/officeDocument/2006/customXml" ds:itemID="{706617E2-FFC9-46FA-AB22-C3B52F3A5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62ddd-7650-45cd-81b9-eb2f05d1b3c4"/>
    <ds:schemaRef ds:uri="c6384f88-8e05-4a6d-b5e3-b9761dff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5A0AA-EE84-46FD-B512-862A294E3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BD5D-BB2E-4ECA-9300-14E5F75EC01E}">
  <ds:schemaRefs>
    <ds:schemaRef ds:uri="http://schemas.microsoft.com/office/infopath/2007/PartnerControls"/>
    <ds:schemaRef ds:uri="11e62ddd-7650-45cd-81b9-eb2f05d1b3c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6384f88-8e05-4a6d-b5e3-b9761dff178b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Michon</dc:creator>
  <keywords/>
  <dc:description/>
  <lastModifiedBy>Maddie Banks</lastModifiedBy>
  <revision>3</revision>
  <lastPrinted>2024-03-06T21:41:00.0000000Z</lastPrinted>
  <dcterms:created xsi:type="dcterms:W3CDTF">2024-03-06T22:12:00.0000000Z</dcterms:created>
  <dcterms:modified xsi:type="dcterms:W3CDTF">2025-07-30T17:03:09.4004322Z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0x01010070956A0B186EEF45ABA03E45D4D15DE7</vt:lpwstr>
  </property>
</Properties>
</file>